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40" w:rsidRDefault="00957C57">
      <w:pPr>
        <w:rPr>
          <w:b/>
          <w:sz w:val="28"/>
        </w:rPr>
      </w:pPr>
      <w:r w:rsidRPr="00963CC0">
        <w:rPr>
          <w:noProof/>
          <w:szCs w:val="22"/>
          <w:lang w:val="ru-RU" w:eastAsia="ru-RU"/>
        </w:rPr>
        <w:drawing>
          <wp:inline distT="0" distB="0" distL="0" distR="0" wp14:anchorId="55F5711E" wp14:editId="44016956">
            <wp:extent cx="8382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40" w:rsidRDefault="00A37840"/>
    <w:p w:rsidR="00A37840" w:rsidRDefault="00A37840"/>
    <w:p w:rsidR="00A37840" w:rsidRDefault="003E6332">
      <w:pPr>
        <w:jc w:val="center"/>
        <w:rPr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Сопроводительный лист документа МНТЦ</w:t>
      </w:r>
    </w:p>
    <w:p w:rsidR="00A37840" w:rsidRDefault="00A37840"/>
    <w:p w:rsidR="00A37840" w:rsidRDefault="00A37840"/>
    <w:p w:rsidR="00A37840" w:rsidRDefault="00A37840">
      <w:pPr>
        <w:jc w:val="center"/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704"/>
      </w:tblGrid>
      <w:tr w:rsidR="00A37840" w:rsidTr="00EE3088">
        <w:tc>
          <w:tcPr>
            <w:tcW w:w="1368" w:type="dxa"/>
          </w:tcPr>
          <w:p w:rsidR="00A37840" w:rsidRDefault="003E6332">
            <w:pPr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Название:</w:t>
            </w:r>
          </w:p>
        </w:tc>
        <w:tc>
          <w:tcPr>
            <w:tcW w:w="7704" w:type="dxa"/>
          </w:tcPr>
          <w:p w:rsidR="00A37840" w:rsidRDefault="003E6332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Процедуры присоединения новых Сторон</w:t>
            </w:r>
          </w:p>
        </w:tc>
      </w:tr>
      <w:tr w:rsidR="00A37840" w:rsidTr="00EE3088">
        <w:tc>
          <w:tcPr>
            <w:tcW w:w="1368" w:type="dxa"/>
          </w:tcPr>
          <w:p w:rsidR="00A37840" w:rsidRDefault="003E6332">
            <w:pPr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Номер</w:t>
            </w:r>
            <w:r>
              <w:rPr>
                <w:sz w:val="24"/>
              </w:rPr>
              <w:t>:</w:t>
            </w:r>
          </w:p>
        </w:tc>
        <w:tc>
          <w:tcPr>
            <w:tcW w:w="7704" w:type="dxa"/>
          </w:tcPr>
          <w:p w:rsidR="00A37840" w:rsidRDefault="003E6332">
            <w:pPr>
              <w:rPr>
                <w:sz w:val="24"/>
              </w:rPr>
            </w:pPr>
            <w:r w:rsidRPr="00BB6E73">
              <w:rPr>
                <w:color w:val="FF0000"/>
                <w:sz w:val="24"/>
              </w:rPr>
              <w:t>1.0.0-4</w:t>
            </w:r>
          </w:p>
        </w:tc>
      </w:tr>
      <w:tr w:rsidR="00EE3088" w:rsidTr="00EE3088">
        <w:tc>
          <w:tcPr>
            <w:tcW w:w="1368" w:type="dxa"/>
          </w:tcPr>
          <w:p w:rsidR="00EE3088" w:rsidRDefault="00EE3088" w:rsidP="00EE3088">
            <w:pPr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Тип</w:t>
            </w:r>
            <w:r>
              <w:rPr>
                <w:sz w:val="24"/>
              </w:rPr>
              <w:t>:</w:t>
            </w:r>
          </w:p>
        </w:tc>
        <w:tc>
          <w:tcPr>
            <w:tcW w:w="7704" w:type="dxa"/>
          </w:tcPr>
          <w:p w:rsidR="00EE3088" w:rsidRDefault="00EE3088" w:rsidP="00EE3088">
            <w:pPr>
              <w:ind w:right="-108"/>
              <w:rPr>
                <w:sz w:val="24"/>
              </w:rPr>
            </w:pPr>
            <w:r>
              <w:rPr>
                <w:sz w:val="24"/>
                <w:lang w:val="ru-RU"/>
              </w:rPr>
              <w:t>нормативный</w:t>
            </w:r>
          </w:p>
        </w:tc>
      </w:tr>
      <w:tr w:rsidR="00A37840" w:rsidTr="00EE3088">
        <w:tc>
          <w:tcPr>
            <w:tcW w:w="1368" w:type="dxa"/>
          </w:tcPr>
          <w:p w:rsidR="00A37840" w:rsidRDefault="003E6332">
            <w:pPr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Статус</w:t>
            </w:r>
            <w:r>
              <w:rPr>
                <w:sz w:val="24"/>
              </w:rPr>
              <w:t>:</w:t>
            </w:r>
          </w:p>
        </w:tc>
        <w:tc>
          <w:tcPr>
            <w:tcW w:w="7704" w:type="dxa"/>
          </w:tcPr>
          <w:p w:rsidR="00A37840" w:rsidRPr="00BB6E73" w:rsidRDefault="003E6332" w:rsidP="00BB6E73">
            <w:pPr>
              <w:rPr>
                <w:color w:val="FF0000"/>
                <w:sz w:val="24"/>
              </w:rPr>
            </w:pPr>
            <w:r w:rsidRPr="00BB6E73">
              <w:rPr>
                <w:color w:val="FF0000"/>
                <w:sz w:val="24"/>
                <w:lang w:val="ru-RU"/>
              </w:rPr>
              <w:t xml:space="preserve">Утвержден </w:t>
            </w:r>
            <w:r w:rsidR="00BB6E73" w:rsidRPr="00BB6E73">
              <w:rPr>
                <w:color w:val="FF0000"/>
                <w:sz w:val="24"/>
              </w:rPr>
              <w:t>16</w:t>
            </w:r>
            <w:r w:rsidRPr="00BB6E73">
              <w:rPr>
                <w:color w:val="FF0000"/>
                <w:sz w:val="24"/>
                <w:lang w:val="ru-RU"/>
              </w:rPr>
              <w:t xml:space="preserve"> </w:t>
            </w:r>
            <w:r w:rsidR="00BB6E73" w:rsidRPr="00BB6E73">
              <w:rPr>
                <w:color w:val="FF0000"/>
                <w:sz w:val="24"/>
                <w:lang w:val="ru-RU"/>
              </w:rPr>
              <w:t>апреля 2020</w:t>
            </w:r>
            <w:r w:rsidRPr="00BB6E73">
              <w:rPr>
                <w:color w:val="FF0000"/>
                <w:sz w:val="24"/>
                <w:lang w:val="ru-RU"/>
              </w:rPr>
              <w:t xml:space="preserve"> г.</w:t>
            </w:r>
          </w:p>
        </w:tc>
      </w:tr>
      <w:tr w:rsidR="00A37840" w:rsidTr="00EE3088">
        <w:tc>
          <w:tcPr>
            <w:tcW w:w="1368" w:type="dxa"/>
          </w:tcPr>
          <w:p w:rsidR="00A37840" w:rsidRDefault="003E6332">
            <w:pPr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Прим.</w:t>
            </w:r>
            <w:r>
              <w:rPr>
                <w:sz w:val="24"/>
              </w:rPr>
              <w:t>:</w:t>
            </w:r>
          </w:p>
        </w:tc>
        <w:tc>
          <w:tcPr>
            <w:tcW w:w="7704" w:type="dxa"/>
          </w:tcPr>
          <w:p w:rsidR="00A37840" w:rsidRDefault="00A37840">
            <w:pPr>
              <w:rPr>
                <w:sz w:val="24"/>
              </w:rPr>
            </w:pPr>
          </w:p>
        </w:tc>
      </w:tr>
      <w:tr w:rsidR="00A37840" w:rsidTr="00EE3088">
        <w:tc>
          <w:tcPr>
            <w:tcW w:w="1368" w:type="dxa"/>
          </w:tcPr>
          <w:p w:rsidR="00A37840" w:rsidRDefault="00A37840">
            <w:pPr>
              <w:jc w:val="right"/>
              <w:rPr>
                <w:sz w:val="24"/>
              </w:rPr>
            </w:pPr>
          </w:p>
        </w:tc>
        <w:tc>
          <w:tcPr>
            <w:tcW w:w="7704" w:type="dxa"/>
          </w:tcPr>
          <w:p w:rsidR="00A37840" w:rsidRDefault="00A37840">
            <w:pPr>
              <w:rPr>
                <w:sz w:val="24"/>
              </w:rPr>
            </w:pPr>
          </w:p>
        </w:tc>
      </w:tr>
      <w:tr w:rsidR="00A37840" w:rsidTr="00EE3088">
        <w:tc>
          <w:tcPr>
            <w:tcW w:w="1368" w:type="dxa"/>
          </w:tcPr>
          <w:p w:rsidR="00A37840" w:rsidRDefault="00A37840">
            <w:pPr>
              <w:jc w:val="right"/>
              <w:rPr>
                <w:sz w:val="24"/>
              </w:rPr>
            </w:pPr>
          </w:p>
        </w:tc>
        <w:tc>
          <w:tcPr>
            <w:tcW w:w="7704" w:type="dxa"/>
          </w:tcPr>
          <w:p w:rsidR="00A37840" w:rsidRDefault="00A37840">
            <w:pPr>
              <w:rPr>
                <w:sz w:val="24"/>
              </w:rPr>
            </w:pPr>
          </w:p>
        </w:tc>
      </w:tr>
      <w:tr w:rsidR="00A37840" w:rsidTr="00EE3088">
        <w:tc>
          <w:tcPr>
            <w:tcW w:w="1368" w:type="dxa"/>
          </w:tcPr>
          <w:p w:rsidR="00A37840" w:rsidRDefault="00A37840">
            <w:pPr>
              <w:jc w:val="right"/>
              <w:rPr>
                <w:sz w:val="24"/>
              </w:rPr>
            </w:pPr>
          </w:p>
        </w:tc>
        <w:tc>
          <w:tcPr>
            <w:tcW w:w="7704" w:type="dxa"/>
          </w:tcPr>
          <w:p w:rsidR="00A37840" w:rsidRDefault="00A37840">
            <w:pPr>
              <w:rPr>
                <w:sz w:val="24"/>
              </w:rPr>
            </w:pPr>
          </w:p>
        </w:tc>
      </w:tr>
      <w:tr w:rsidR="00A37840" w:rsidTr="00EE3088">
        <w:tc>
          <w:tcPr>
            <w:tcW w:w="1368" w:type="dxa"/>
          </w:tcPr>
          <w:p w:rsidR="00A37840" w:rsidRDefault="00A37840">
            <w:pPr>
              <w:jc w:val="right"/>
              <w:rPr>
                <w:sz w:val="24"/>
              </w:rPr>
            </w:pPr>
          </w:p>
        </w:tc>
        <w:tc>
          <w:tcPr>
            <w:tcW w:w="7704" w:type="dxa"/>
          </w:tcPr>
          <w:p w:rsidR="00A37840" w:rsidRDefault="00A37840">
            <w:pPr>
              <w:rPr>
                <w:sz w:val="24"/>
              </w:rPr>
            </w:pPr>
          </w:p>
        </w:tc>
      </w:tr>
      <w:tr w:rsidR="00A37840" w:rsidTr="00EE3088">
        <w:tc>
          <w:tcPr>
            <w:tcW w:w="1368" w:type="dxa"/>
          </w:tcPr>
          <w:p w:rsidR="00A37840" w:rsidRDefault="00A37840">
            <w:pPr>
              <w:jc w:val="right"/>
              <w:rPr>
                <w:sz w:val="24"/>
              </w:rPr>
            </w:pPr>
          </w:p>
        </w:tc>
        <w:tc>
          <w:tcPr>
            <w:tcW w:w="7704" w:type="dxa"/>
          </w:tcPr>
          <w:p w:rsidR="00A37840" w:rsidRDefault="00A37840">
            <w:pPr>
              <w:rPr>
                <w:sz w:val="24"/>
              </w:rPr>
            </w:pPr>
          </w:p>
        </w:tc>
      </w:tr>
    </w:tbl>
    <w:p w:rsidR="00A37840" w:rsidRDefault="00A37840"/>
    <w:p w:rsidR="00A37840" w:rsidRDefault="00A37840">
      <w:pPr>
        <w:rPr>
          <w:b/>
          <w:sz w:val="28"/>
        </w:rPr>
      </w:pPr>
    </w:p>
    <w:p w:rsidR="00A37840" w:rsidRDefault="00A37840"/>
    <w:p w:rsidR="00A37840" w:rsidRDefault="00A37840"/>
    <w:p w:rsidR="00A37840" w:rsidRDefault="003E6332">
      <w:pPr>
        <w:spacing w:line="360" w:lineRule="atLeast"/>
        <w:ind w:right="-1"/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A37840" w:rsidRDefault="003E6332">
      <w:pPr>
        <w:spacing w:line="360" w:lineRule="atLeast"/>
        <w:ind w:right="-1"/>
        <w:jc w:val="center"/>
        <w:rPr>
          <w:sz w:val="24"/>
          <w:lang w:val="ru-RU"/>
        </w:rPr>
      </w:pPr>
      <w:r>
        <w:rPr>
          <w:b/>
          <w:sz w:val="24"/>
          <w:lang w:val="ru-RU"/>
        </w:rPr>
        <w:lastRenderedPageBreak/>
        <w:t>МЕЖДУНАРОДНЫЙ НАУЧНО-ТЕХНИЧЕСКИЙ ЦЕНТР</w:t>
      </w:r>
      <w:r>
        <w:rPr>
          <w:sz w:val="24"/>
          <w:lang w:val="ru-RU"/>
        </w:rPr>
        <w:t xml:space="preserve">              </w:t>
      </w:r>
    </w:p>
    <w:p w:rsidR="00A37840" w:rsidRDefault="003E6332">
      <w:pPr>
        <w:pBdr>
          <w:bottom w:val="single" w:sz="12" w:space="1" w:color="auto"/>
        </w:pBdr>
        <w:spacing w:line="360" w:lineRule="atLeast"/>
        <w:ind w:right="-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Процедуры присоединения новых Сторон</w:t>
      </w:r>
    </w:p>
    <w:p w:rsidR="00A37840" w:rsidRDefault="003E6332">
      <w:pPr>
        <w:spacing w:line="360" w:lineRule="atLeast"/>
        <w:ind w:right="-1"/>
        <w:rPr>
          <w:sz w:val="24"/>
          <w:lang w:val="ru-RU"/>
        </w:rPr>
      </w:pPr>
      <w:r>
        <w:rPr>
          <w:sz w:val="24"/>
          <w:lang w:val="ru-RU"/>
        </w:rPr>
        <w:t xml:space="preserve">                  </w:t>
      </w:r>
    </w:p>
    <w:p w:rsidR="00A37840" w:rsidRDefault="003E6332">
      <w:pPr>
        <w:spacing w:line="360" w:lineRule="atLeast"/>
        <w:ind w:right="-1"/>
        <w:rPr>
          <w:sz w:val="24"/>
          <w:lang w:val="ru-RU"/>
        </w:rPr>
      </w:pPr>
      <w:r>
        <w:rPr>
          <w:b/>
          <w:sz w:val="24"/>
          <w:lang w:val="ru-RU"/>
        </w:rPr>
        <w:t>ОСНОВНЫЕ ПОЛОЖЕНИЯ</w:t>
      </w:r>
    </w:p>
    <w:p w:rsidR="00A37840" w:rsidRDefault="003E6332">
      <w:pPr>
        <w:spacing w:line="360" w:lineRule="atLeast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</w:p>
    <w:p w:rsidR="00A37840" w:rsidRDefault="003E6332">
      <w:pPr>
        <w:spacing w:line="360" w:lineRule="atLeast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BB6E73">
        <w:rPr>
          <w:sz w:val="24"/>
          <w:lang w:val="ru-RU"/>
        </w:rPr>
        <w:t xml:space="preserve">    </w:t>
      </w:r>
      <w:proofErr w:type="gramStart"/>
      <w:r w:rsidR="00BB6E73">
        <w:rPr>
          <w:sz w:val="24"/>
          <w:lang w:val="ru-RU"/>
        </w:rPr>
        <w:t>Статья  XIII</w:t>
      </w:r>
      <w:proofErr w:type="gramEnd"/>
      <w:r w:rsidR="00BB6E73">
        <w:rPr>
          <w:sz w:val="24"/>
          <w:lang w:val="ru-RU"/>
        </w:rPr>
        <w:t xml:space="preserve">  Соглашения  о</w:t>
      </w:r>
      <w:r>
        <w:rPr>
          <w:sz w:val="24"/>
          <w:lang w:val="ru-RU"/>
        </w:rPr>
        <w:t xml:space="preserve">  </w:t>
      </w:r>
      <w:r w:rsidR="00BB6E73">
        <w:rPr>
          <w:sz w:val="24"/>
          <w:lang w:val="ru-RU"/>
        </w:rPr>
        <w:t>продолжении деятельности</w:t>
      </w:r>
      <w:r>
        <w:rPr>
          <w:sz w:val="24"/>
          <w:lang w:val="ru-RU"/>
        </w:rPr>
        <w:t xml:space="preserve">  Международного научно-технического центра     (МНТЦ)     предусматривает присоединение к Соглашению новых Сторон.</w:t>
      </w:r>
    </w:p>
    <w:p w:rsidR="00A37840" w:rsidRDefault="003E6332">
      <w:pPr>
        <w:spacing w:line="360" w:lineRule="atLeast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</w:p>
    <w:p w:rsidR="005B05E6" w:rsidRPr="00537159" w:rsidRDefault="003E6332" w:rsidP="005B05E6">
      <w:pPr>
        <w:pStyle w:val="a5"/>
        <w:tabs>
          <w:tab w:val="left" w:pos="808"/>
          <w:tab w:val="left" w:pos="809"/>
        </w:tabs>
        <w:ind w:right="128" w:firstLine="0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Статья   XIII</w:t>
      </w:r>
      <w:r w:rsidR="00BB6E73">
        <w:rPr>
          <w:sz w:val="24"/>
          <w:lang w:val="ru-RU"/>
        </w:rPr>
        <w:t xml:space="preserve"> </w:t>
      </w:r>
      <w:r w:rsidR="00BB6E73">
        <w:rPr>
          <w:sz w:val="24"/>
          <w:lang w:val="kk-KZ"/>
        </w:rPr>
        <w:t xml:space="preserve">параграф </w:t>
      </w:r>
      <w:r w:rsidR="00BB6E73" w:rsidRPr="00BB6E73">
        <w:rPr>
          <w:sz w:val="24"/>
          <w:lang w:val="ru-RU"/>
        </w:rPr>
        <w:t>(</w:t>
      </w:r>
      <w:r w:rsidR="00BB6E73">
        <w:rPr>
          <w:sz w:val="24"/>
        </w:rPr>
        <w:t>B</w:t>
      </w:r>
      <w:proofErr w:type="gramStart"/>
      <w:r w:rsidR="00BB6E73" w:rsidRPr="00BB6E73">
        <w:rPr>
          <w:sz w:val="24"/>
          <w:lang w:val="ru-RU"/>
        </w:rPr>
        <w:t>)</w:t>
      </w:r>
      <w:r w:rsidR="00BB6E73">
        <w:rPr>
          <w:sz w:val="24"/>
          <w:lang w:val="ru-RU"/>
        </w:rPr>
        <w:t xml:space="preserve"> :</w:t>
      </w:r>
      <w:proofErr w:type="gramEnd"/>
      <w:r w:rsidR="00BB6E73">
        <w:rPr>
          <w:sz w:val="24"/>
          <w:lang w:val="ru-RU"/>
        </w:rPr>
        <w:t xml:space="preserve"> </w:t>
      </w:r>
      <w:r w:rsidR="005B05E6" w:rsidRPr="00EF79E7">
        <w:rPr>
          <w:sz w:val="24"/>
          <w:szCs w:val="24"/>
          <w:lang w:val="ru-RU"/>
        </w:rPr>
        <w:t>‘Любое государство, желающее присоединиться к настоящему Соглашению после его вступления в силу, уведомляет об этом Совет управляющих через Исполнительного директора. Совет управляющих должен предоставить такому государству заверенную копию настоящего Соглашения через Исполнительного директора. После одобрения Советом управляющих этому государству будет разрешено присоединиться к настоящему Соглашению. Настоящее Соглашение вступает в силу для этого государства на тридцатый (30) день после даты сдачи государством своего документа о присоединении Депозитарию. Любое государство, обладающее технологиями, опытом или связанными с ним материалами, применимыми к ОМУ, которое присоединяется к настоящему Соглашению с целью, которая должна быть указана в его документе о присоединении, для разрешения МНТЦ осуществлять деятельность на территории такого государства, путем п</w:t>
      </w:r>
      <w:r w:rsidR="005B05E6">
        <w:rPr>
          <w:sz w:val="24"/>
          <w:szCs w:val="24"/>
          <w:lang w:val="ru-RU"/>
        </w:rPr>
        <w:t>рисоединения</w:t>
      </w:r>
      <w:r w:rsidR="005B05E6" w:rsidRPr="00EF79E7">
        <w:rPr>
          <w:sz w:val="24"/>
          <w:szCs w:val="24"/>
          <w:lang w:val="ru-RU"/>
        </w:rPr>
        <w:t xml:space="preserve"> </w:t>
      </w:r>
      <w:r w:rsidR="005B05E6">
        <w:rPr>
          <w:sz w:val="24"/>
          <w:szCs w:val="24"/>
          <w:lang w:val="ru-RU"/>
        </w:rPr>
        <w:t>к настоящему Соглашению, обязано</w:t>
      </w:r>
      <w:r w:rsidR="005B05E6" w:rsidRPr="00EF79E7">
        <w:rPr>
          <w:sz w:val="24"/>
          <w:szCs w:val="24"/>
          <w:lang w:val="ru-RU"/>
        </w:rPr>
        <w:t xml:space="preserve"> соблюдать обязательства, принятые принимающим государством в статьях 9 (С), 10, 11 и 12 настоящего </w:t>
      </w:r>
      <w:proofErr w:type="gramStart"/>
      <w:r w:rsidR="005B05E6" w:rsidRPr="00EF79E7">
        <w:rPr>
          <w:sz w:val="24"/>
          <w:szCs w:val="24"/>
          <w:lang w:val="ru-RU"/>
        </w:rPr>
        <w:t>Соглашения</w:t>
      </w:r>
      <w:r w:rsidR="005B05E6" w:rsidRPr="00537159">
        <w:rPr>
          <w:sz w:val="24"/>
          <w:szCs w:val="24"/>
          <w:lang w:val="ru-RU"/>
        </w:rPr>
        <w:t>.’</w:t>
      </w:r>
      <w:proofErr w:type="gramEnd"/>
    </w:p>
    <w:p w:rsidR="005B05E6" w:rsidRPr="00537159" w:rsidRDefault="005B05E6" w:rsidP="005B05E6">
      <w:pPr>
        <w:widowControl w:val="0"/>
        <w:spacing w:before="80" w:line="240" w:lineRule="exact"/>
        <w:jc w:val="both"/>
        <w:rPr>
          <w:sz w:val="24"/>
          <w:lang w:val="ru-RU"/>
        </w:rPr>
      </w:pPr>
    </w:p>
    <w:p w:rsidR="005B05E6" w:rsidRDefault="005B05E6" w:rsidP="005B05E6">
      <w:pPr>
        <w:widowControl w:val="0"/>
        <w:spacing w:before="380" w:line="200" w:lineRule="exact"/>
        <w:rPr>
          <w:sz w:val="24"/>
        </w:rPr>
      </w:pPr>
      <w:r>
        <w:rPr>
          <w:sz w:val="24"/>
          <w:lang w:val="ru-RU"/>
        </w:rPr>
        <w:t>ПРОЦЕДУРЫ</w:t>
      </w:r>
    </w:p>
    <w:p w:rsidR="005B05E6" w:rsidRPr="00537159" w:rsidRDefault="005B05E6" w:rsidP="005B05E6">
      <w:pPr>
        <w:widowControl w:val="0"/>
        <w:numPr>
          <w:ilvl w:val="0"/>
          <w:numId w:val="2"/>
        </w:numPr>
        <w:spacing w:before="80" w:line="240" w:lineRule="exact"/>
        <w:ind w:left="0" w:firstLine="0"/>
        <w:jc w:val="both"/>
        <w:rPr>
          <w:sz w:val="24"/>
          <w:lang w:val="ru-RU"/>
        </w:rPr>
      </w:pPr>
      <w:r w:rsidRPr="00537159">
        <w:rPr>
          <w:sz w:val="24"/>
          <w:lang w:val="ru-RU"/>
        </w:rPr>
        <w:t xml:space="preserve">    Любое государство, желающее присоединиться к Соглашению, уведомляет об этом Совет через Исполнительного директора. Исполнительный директор незамедлительно уведомляет Правление о получении </w:t>
      </w:r>
      <w:r>
        <w:rPr>
          <w:sz w:val="24"/>
          <w:lang w:val="ru-RU"/>
        </w:rPr>
        <w:t>любого запроса на присоединение</w:t>
      </w:r>
      <w:r w:rsidRPr="00537159">
        <w:rPr>
          <w:sz w:val="24"/>
          <w:lang w:val="ru-RU"/>
        </w:rPr>
        <w:t>.</w:t>
      </w:r>
    </w:p>
    <w:p w:rsidR="005B05E6" w:rsidRPr="00537159" w:rsidRDefault="005B05E6" w:rsidP="005B05E6">
      <w:pPr>
        <w:widowControl w:val="0"/>
        <w:spacing w:line="240" w:lineRule="exact"/>
        <w:ind w:left="20"/>
        <w:jc w:val="both"/>
        <w:rPr>
          <w:sz w:val="24"/>
          <w:lang w:val="ru-RU"/>
        </w:rPr>
      </w:pPr>
      <w:r w:rsidRPr="00537159">
        <w:rPr>
          <w:sz w:val="24"/>
          <w:lang w:val="ru-RU"/>
        </w:rPr>
        <w:t>2.</w:t>
      </w:r>
      <w:r w:rsidRPr="00537159">
        <w:rPr>
          <w:sz w:val="24"/>
          <w:lang w:val="ru-RU"/>
        </w:rPr>
        <w:tab/>
        <w:t>После получения уведомления о присоединении к Соглашению Исполнительный директор незамедлительно предоставляет этому государству копии следующих документов, если он или она не сделали этого ранее:</w:t>
      </w:r>
    </w:p>
    <w:p w:rsidR="005B05E6" w:rsidRDefault="005B05E6" w:rsidP="005B05E6">
      <w:pPr>
        <w:widowControl w:val="0"/>
        <w:numPr>
          <w:ilvl w:val="0"/>
          <w:numId w:val="3"/>
        </w:numPr>
        <w:spacing w:before="80" w:line="240" w:lineRule="exact"/>
        <w:ind w:right="420"/>
        <w:jc w:val="both"/>
        <w:rPr>
          <w:sz w:val="24"/>
        </w:rPr>
      </w:pPr>
      <w:proofErr w:type="spellStart"/>
      <w:r w:rsidRPr="00731FCC">
        <w:rPr>
          <w:sz w:val="24"/>
        </w:rPr>
        <w:t>Заверенная</w:t>
      </w:r>
      <w:proofErr w:type="spellEnd"/>
      <w:r w:rsidRPr="00731FCC">
        <w:rPr>
          <w:sz w:val="24"/>
        </w:rPr>
        <w:t xml:space="preserve"> </w:t>
      </w:r>
      <w:proofErr w:type="spellStart"/>
      <w:r w:rsidRPr="00731FCC">
        <w:rPr>
          <w:sz w:val="24"/>
        </w:rPr>
        <w:t>копия</w:t>
      </w:r>
      <w:proofErr w:type="spellEnd"/>
      <w:r w:rsidRPr="00731FCC">
        <w:rPr>
          <w:sz w:val="24"/>
        </w:rPr>
        <w:t xml:space="preserve"> </w:t>
      </w:r>
      <w:proofErr w:type="spellStart"/>
      <w:r w:rsidRPr="00731FCC">
        <w:rPr>
          <w:sz w:val="24"/>
        </w:rPr>
        <w:t>соглашения</w:t>
      </w:r>
      <w:proofErr w:type="spellEnd"/>
      <w:r w:rsidRPr="00731FCC">
        <w:rPr>
          <w:sz w:val="24"/>
        </w:rPr>
        <w:t xml:space="preserve"> МНТЦ</w:t>
      </w:r>
      <w:r>
        <w:rPr>
          <w:sz w:val="24"/>
        </w:rPr>
        <w:t>;</w:t>
      </w:r>
    </w:p>
    <w:p w:rsidR="005B05E6" w:rsidRPr="00202152" w:rsidRDefault="005B05E6" w:rsidP="005B05E6">
      <w:pPr>
        <w:widowControl w:val="0"/>
        <w:numPr>
          <w:ilvl w:val="0"/>
          <w:numId w:val="3"/>
        </w:numPr>
        <w:spacing w:before="80" w:line="240" w:lineRule="exact"/>
        <w:ind w:right="420"/>
        <w:jc w:val="both"/>
        <w:rPr>
          <w:sz w:val="24"/>
          <w:lang w:val="ru-RU"/>
        </w:rPr>
      </w:pPr>
      <w:r w:rsidRPr="00202152">
        <w:rPr>
          <w:sz w:val="24"/>
          <w:lang w:val="ru-RU"/>
        </w:rPr>
        <w:t>Действующий список Сторон Соглашения с указанием даты присоединения;</w:t>
      </w:r>
    </w:p>
    <w:p w:rsidR="005B05E6" w:rsidRDefault="005B05E6" w:rsidP="005B05E6">
      <w:pPr>
        <w:widowControl w:val="0"/>
        <w:numPr>
          <w:ilvl w:val="0"/>
          <w:numId w:val="3"/>
        </w:numPr>
        <w:spacing w:before="80" w:line="240" w:lineRule="exact"/>
        <w:ind w:right="420"/>
        <w:jc w:val="both"/>
        <w:rPr>
          <w:sz w:val="24"/>
        </w:rPr>
      </w:pPr>
      <w:proofErr w:type="spellStart"/>
      <w:r w:rsidRPr="00202152">
        <w:rPr>
          <w:sz w:val="24"/>
        </w:rPr>
        <w:t>Устав</w:t>
      </w:r>
      <w:proofErr w:type="spellEnd"/>
      <w:r w:rsidRPr="00202152">
        <w:rPr>
          <w:sz w:val="24"/>
        </w:rPr>
        <w:t xml:space="preserve"> МНТЦ</w:t>
      </w:r>
    </w:p>
    <w:p w:rsidR="005B05E6" w:rsidRPr="00202152" w:rsidRDefault="005B05E6" w:rsidP="005B05E6">
      <w:pPr>
        <w:widowControl w:val="0"/>
        <w:numPr>
          <w:ilvl w:val="0"/>
          <w:numId w:val="3"/>
        </w:numPr>
        <w:spacing w:before="80" w:line="240" w:lineRule="exact"/>
        <w:ind w:right="420"/>
        <w:jc w:val="both"/>
        <w:rPr>
          <w:sz w:val="24"/>
          <w:lang w:val="ru-RU"/>
        </w:rPr>
      </w:pPr>
      <w:r w:rsidRPr="00202152">
        <w:rPr>
          <w:sz w:val="24"/>
          <w:lang w:val="ru-RU"/>
        </w:rPr>
        <w:t>Процедуры подачи заявки на членство в Совете управляющих;</w:t>
      </w:r>
    </w:p>
    <w:p w:rsidR="005B05E6" w:rsidRPr="00202152" w:rsidRDefault="005B05E6" w:rsidP="005B05E6">
      <w:pPr>
        <w:widowControl w:val="0"/>
        <w:numPr>
          <w:ilvl w:val="0"/>
          <w:numId w:val="3"/>
        </w:numPr>
        <w:spacing w:before="80" w:line="240" w:lineRule="exact"/>
        <w:ind w:right="420"/>
        <w:jc w:val="both"/>
        <w:rPr>
          <w:sz w:val="24"/>
          <w:lang w:val="ru-RU"/>
        </w:rPr>
      </w:pPr>
      <w:r w:rsidRPr="00202152">
        <w:rPr>
          <w:sz w:val="24"/>
          <w:lang w:val="ru-RU"/>
        </w:rPr>
        <w:t>Инструкции МНТЦ по подготовке предложений;</w:t>
      </w:r>
    </w:p>
    <w:p w:rsidR="005B05E6" w:rsidRDefault="005B05E6" w:rsidP="005B05E6">
      <w:pPr>
        <w:widowControl w:val="0"/>
        <w:numPr>
          <w:ilvl w:val="0"/>
          <w:numId w:val="3"/>
        </w:numPr>
        <w:spacing w:before="80" w:line="240" w:lineRule="exact"/>
        <w:ind w:right="420"/>
        <w:jc w:val="both"/>
        <w:rPr>
          <w:sz w:val="24"/>
        </w:rPr>
      </w:pPr>
      <w:proofErr w:type="spellStart"/>
      <w:r w:rsidRPr="00202152">
        <w:rPr>
          <w:sz w:val="24"/>
        </w:rPr>
        <w:t>Типовое</w:t>
      </w:r>
      <w:proofErr w:type="spellEnd"/>
      <w:r w:rsidRPr="00202152">
        <w:rPr>
          <w:sz w:val="24"/>
        </w:rPr>
        <w:t xml:space="preserve"> </w:t>
      </w:r>
      <w:proofErr w:type="spellStart"/>
      <w:r w:rsidRPr="00202152">
        <w:rPr>
          <w:sz w:val="24"/>
        </w:rPr>
        <w:t>соглашение</w:t>
      </w:r>
      <w:proofErr w:type="spellEnd"/>
      <w:r w:rsidRPr="00202152">
        <w:rPr>
          <w:sz w:val="24"/>
        </w:rPr>
        <w:t xml:space="preserve"> о </w:t>
      </w:r>
      <w:proofErr w:type="spellStart"/>
      <w:r w:rsidRPr="00202152">
        <w:rPr>
          <w:sz w:val="24"/>
        </w:rPr>
        <w:t>проекте</w:t>
      </w:r>
      <w:proofErr w:type="spellEnd"/>
      <w:r>
        <w:rPr>
          <w:sz w:val="24"/>
        </w:rPr>
        <w:t>;</w:t>
      </w:r>
    </w:p>
    <w:p w:rsidR="00A37840" w:rsidRDefault="00A37840" w:rsidP="005B05E6">
      <w:pPr>
        <w:spacing w:line="360" w:lineRule="atLeast"/>
        <w:ind w:right="-1"/>
        <w:jc w:val="both"/>
        <w:rPr>
          <w:sz w:val="24"/>
          <w:lang w:val="ru-RU"/>
        </w:rPr>
      </w:pPr>
    </w:p>
    <w:p w:rsidR="00A37840" w:rsidRDefault="003E6332">
      <w:pPr>
        <w:spacing w:line="360" w:lineRule="atLeast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3. </w:t>
      </w:r>
      <w:r w:rsidRPr="00BB6E73">
        <w:rPr>
          <w:sz w:val="24"/>
          <w:lang w:val="ru-RU"/>
        </w:rPr>
        <w:t xml:space="preserve"> </w:t>
      </w:r>
      <w:r>
        <w:rPr>
          <w:sz w:val="24"/>
          <w:lang w:val="ru-RU"/>
        </w:rPr>
        <w:t>По пол</w:t>
      </w:r>
      <w:r w:rsidR="005B05E6">
        <w:rPr>
          <w:sz w:val="24"/>
          <w:lang w:val="ru-RU"/>
        </w:rPr>
        <w:t xml:space="preserve">учении упомянутых выше в пункте 2 </w:t>
      </w:r>
      <w:r>
        <w:rPr>
          <w:sz w:val="24"/>
          <w:lang w:val="ru-RU"/>
        </w:rPr>
        <w:t xml:space="preserve">документов, обратившееся государство   представляет   в   Совет   через Исполнительного   директора   заявление о присоединении.  </w:t>
      </w:r>
      <w:r w:rsidR="005B05E6">
        <w:rPr>
          <w:sz w:val="24"/>
          <w:lang w:val="ru-RU"/>
        </w:rPr>
        <w:t>Указанное заявление</w:t>
      </w:r>
      <w:r>
        <w:rPr>
          <w:sz w:val="24"/>
          <w:lang w:val="ru-RU"/>
        </w:rPr>
        <w:t xml:space="preserve"> представляется на английском </w:t>
      </w:r>
      <w:r w:rsidR="00957C57">
        <w:rPr>
          <w:sz w:val="24"/>
          <w:lang w:val="ru-RU"/>
        </w:rPr>
        <w:t>и</w:t>
      </w:r>
      <w:r>
        <w:rPr>
          <w:sz w:val="24"/>
          <w:lang w:val="ru-RU"/>
        </w:rPr>
        <w:t xml:space="preserve"> русском я</w:t>
      </w:r>
      <w:r w:rsidR="00957C57">
        <w:rPr>
          <w:sz w:val="24"/>
          <w:lang w:val="ru-RU"/>
        </w:rPr>
        <w:t>зыках</w:t>
      </w:r>
      <w:r>
        <w:rPr>
          <w:sz w:val="24"/>
          <w:lang w:val="ru-RU"/>
        </w:rPr>
        <w:t xml:space="preserve"> </w:t>
      </w:r>
      <w:r w:rsidR="00957C57">
        <w:rPr>
          <w:sz w:val="24"/>
          <w:lang w:val="ru-RU"/>
        </w:rPr>
        <w:t xml:space="preserve">либо только на английском языке </w:t>
      </w:r>
      <w:r>
        <w:rPr>
          <w:sz w:val="24"/>
          <w:lang w:val="ru-RU"/>
        </w:rPr>
        <w:t>и должно, как минимум, содержать:</w:t>
      </w:r>
    </w:p>
    <w:p w:rsidR="00A37840" w:rsidRDefault="003E6332">
      <w:pPr>
        <w:spacing w:line="360" w:lineRule="atLeast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   </w:t>
      </w:r>
    </w:p>
    <w:p w:rsidR="005B05E6" w:rsidRPr="00A619F2" w:rsidRDefault="005B05E6" w:rsidP="005B05E6">
      <w:pPr>
        <w:widowControl w:val="0"/>
        <w:spacing w:before="140" w:line="220" w:lineRule="exact"/>
        <w:ind w:left="1460" w:hanging="720"/>
        <w:jc w:val="both"/>
        <w:rPr>
          <w:sz w:val="24"/>
          <w:lang w:val="ru-RU"/>
        </w:rPr>
      </w:pPr>
      <w:r w:rsidRPr="00A619F2">
        <w:rPr>
          <w:sz w:val="24"/>
          <w:lang w:val="ru-RU"/>
        </w:rPr>
        <w:t>(</w:t>
      </w:r>
      <w:r>
        <w:rPr>
          <w:sz w:val="24"/>
        </w:rPr>
        <w:t>a</w:t>
      </w:r>
      <w:r w:rsidRPr="00A619F2">
        <w:rPr>
          <w:sz w:val="24"/>
          <w:lang w:val="ru-RU"/>
        </w:rPr>
        <w:t xml:space="preserve">)  </w:t>
      </w:r>
      <w:r w:rsidRPr="00A619F2">
        <w:rPr>
          <w:sz w:val="24"/>
          <w:lang w:val="ru-RU"/>
        </w:rPr>
        <w:tab/>
        <w:t>Заявление запрашивающего государства, подтверждающее, что Соглашение было рассмотрено соответствующими национальными органами и что государство примет все условия, содержащиеся в Соглашении;</w:t>
      </w:r>
    </w:p>
    <w:p w:rsidR="005B05E6" w:rsidRPr="00A619F2" w:rsidRDefault="005B05E6" w:rsidP="005B05E6">
      <w:pPr>
        <w:widowControl w:val="0"/>
        <w:numPr>
          <w:ilvl w:val="0"/>
          <w:numId w:val="4"/>
        </w:numPr>
        <w:spacing w:before="80" w:line="240" w:lineRule="exact"/>
        <w:ind w:left="1418" w:hanging="67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Pr="00A619F2">
        <w:rPr>
          <w:sz w:val="24"/>
          <w:lang w:val="ru-RU"/>
        </w:rPr>
        <w:t xml:space="preserve">Указание ожидаемого времени для завершения любых внутренних процедур, необходимых в запрашивающем государстве для получения разрешения на подпись, и любых дополнительных внутренних процедур, необходимых после подписания </w:t>
      </w:r>
      <w:r>
        <w:rPr>
          <w:sz w:val="24"/>
          <w:lang w:val="ru-RU"/>
        </w:rPr>
        <w:t>до вступления соглашения в силу</w:t>
      </w:r>
      <w:r w:rsidRPr="00A619F2">
        <w:rPr>
          <w:sz w:val="24"/>
          <w:lang w:val="ru-RU"/>
        </w:rPr>
        <w:t>;</w:t>
      </w:r>
    </w:p>
    <w:p w:rsidR="005B05E6" w:rsidRPr="00A619F2" w:rsidRDefault="005B05E6" w:rsidP="005B05E6">
      <w:pPr>
        <w:widowControl w:val="0"/>
        <w:numPr>
          <w:ilvl w:val="0"/>
          <w:numId w:val="5"/>
        </w:numPr>
        <w:spacing w:before="80" w:line="240" w:lineRule="exact"/>
        <w:ind w:left="1418" w:hanging="678"/>
        <w:jc w:val="both"/>
        <w:rPr>
          <w:sz w:val="24"/>
        </w:rPr>
      </w:pPr>
      <w:r w:rsidRPr="00A619F2">
        <w:rPr>
          <w:sz w:val="24"/>
          <w:lang w:val="ru-RU"/>
        </w:rPr>
        <w:t xml:space="preserve">Заявление о предлагаемом взносе запрашивающего государства в МНТЦ, включая любые финансовые и нефинансовые взносы. </w:t>
      </w:r>
      <w:proofErr w:type="spellStart"/>
      <w:r w:rsidRPr="00A619F2">
        <w:rPr>
          <w:sz w:val="24"/>
        </w:rPr>
        <w:t>Запрашивающее</w:t>
      </w:r>
      <w:proofErr w:type="spellEnd"/>
      <w:r w:rsidRPr="00A619F2">
        <w:rPr>
          <w:sz w:val="24"/>
        </w:rPr>
        <w:t xml:space="preserve"> </w:t>
      </w:r>
      <w:proofErr w:type="spellStart"/>
      <w:r w:rsidRPr="00A619F2">
        <w:rPr>
          <w:sz w:val="24"/>
        </w:rPr>
        <w:t>государство</w:t>
      </w:r>
      <w:proofErr w:type="spellEnd"/>
      <w:r w:rsidRPr="00A619F2">
        <w:rPr>
          <w:sz w:val="24"/>
        </w:rPr>
        <w:t xml:space="preserve"> </w:t>
      </w:r>
      <w:proofErr w:type="spellStart"/>
      <w:r w:rsidRPr="00A619F2">
        <w:rPr>
          <w:sz w:val="24"/>
        </w:rPr>
        <w:t>должно</w:t>
      </w:r>
      <w:proofErr w:type="spellEnd"/>
      <w:r w:rsidRPr="00A619F2">
        <w:rPr>
          <w:sz w:val="24"/>
        </w:rPr>
        <w:t xml:space="preserve"> </w:t>
      </w:r>
      <w:proofErr w:type="spellStart"/>
      <w:r w:rsidRPr="00A619F2">
        <w:rPr>
          <w:sz w:val="24"/>
        </w:rPr>
        <w:t>указать</w:t>
      </w:r>
      <w:proofErr w:type="spellEnd"/>
      <w:r w:rsidRPr="00A619F2">
        <w:rPr>
          <w:sz w:val="24"/>
        </w:rPr>
        <w:t xml:space="preserve"> </w:t>
      </w:r>
      <w:proofErr w:type="spellStart"/>
      <w:r w:rsidRPr="00A619F2">
        <w:rPr>
          <w:sz w:val="24"/>
        </w:rPr>
        <w:t>метод</w:t>
      </w:r>
      <w:proofErr w:type="spellEnd"/>
      <w:r w:rsidRPr="00A619F2">
        <w:rPr>
          <w:sz w:val="24"/>
        </w:rPr>
        <w:t xml:space="preserve"> </w:t>
      </w:r>
      <w:proofErr w:type="spellStart"/>
      <w:r w:rsidRPr="00A619F2">
        <w:rPr>
          <w:sz w:val="24"/>
        </w:rPr>
        <w:t>оц</w:t>
      </w:r>
      <w:r>
        <w:rPr>
          <w:sz w:val="24"/>
        </w:rPr>
        <w:t>енки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любых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нефинансовых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взносов</w:t>
      </w:r>
      <w:proofErr w:type="spellEnd"/>
      <w:r w:rsidRPr="00A619F2">
        <w:rPr>
          <w:sz w:val="24"/>
        </w:rPr>
        <w:t>;</w:t>
      </w:r>
    </w:p>
    <w:p w:rsidR="005B05E6" w:rsidRPr="008634C8" w:rsidRDefault="005B05E6" w:rsidP="005B05E6">
      <w:pPr>
        <w:widowControl w:val="0"/>
        <w:spacing w:line="220" w:lineRule="exact"/>
        <w:ind w:left="1460" w:hanging="720"/>
        <w:jc w:val="both"/>
        <w:rPr>
          <w:sz w:val="24"/>
          <w:lang w:val="ru-RU"/>
        </w:rPr>
      </w:pPr>
      <w:r w:rsidRPr="008634C8">
        <w:rPr>
          <w:sz w:val="24"/>
          <w:lang w:val="ru-RU"/>
        </w:rPr>
        <w:t>(</w:t>
      </w:r>
      <w:r>
        <w:rPr>
          <w:sz w:val="24"/>
        </w:rPr>
        <w:t>d</w:t>
      </w:r>
      <w:r w:rsidRPr="008634C8">
        <w:rPr>
          <w:sz w:val="24"/>
          <w:lang w:val="ru-RU"/>
        </w:rPr>
        <w:t xml:space="preserve">)  </w:t>
      </w:r>
      <w:r w:rsidRPr="008634C8">
        <w:rPr>
          <w:sz w:val="24"/>
          <w:lang w:val="ru-RU"/>
        </w:rPr>
        <w:tab/>
        <w:t>Заявление об обязательстве запрашивающего государства внести свой вклад в оперативный бюджет Центра;</w:t>
      </w:r>
    </w:p>
    <w:p w:rsidR="005B05E6" w:rsidRPr="006B1ABA" w:rsidRDefault="005B05E6" w:rsidP="005B05E6">
      <w:pPr>
        <w:widowControl w:val="0"/>
        <w:numPr>
          <w:ilvl w:val="0"/>
          <w:numId w:val="6"/>
        </w:numPr>
        <w:spacing w:line="240" w:lineRule="exact"/>
        <w:ind w:left="1418" w:hanging="709"/>
        <w:jc w:val="both"/>
        <w:rPr>
          <w:sz w:val="24"/>
          <w:lang w:val="ru-RU"/>
        </w:rPr>
      </w:pPr>
      <w:r w:rsidRPr="006B1ABA">
        <w:rPr>
          <w:sz w:val="24"/>
          <w:lang w:val="ru-RU"/>
        </w:rPr>
        <w:t>Описание областей деятельности Центра, представляющих особый интерес для запрашивающего государства, и, по мере возможности, резюме любых планируемых или разрабатываемых проектных предложений, которые</w:t>
      </w:r>
      <w:r>
        <w:rPr>
          <w:sz w:val="24"/>
          <w:lang w:val="ru-RU"/>
        </w:rPr>
        <w:t xml:space="preserve"> могут быть представлены в МНТЦ</w:t>
      </w:r>
      <w:r w:rsidRPr="006B1ABA">
        <w:rPr>
          <w:sz w:val="24"/>
          <w:lang w:val="ru-RU"/>
        </w:rPr>
        <w:t>:</w:t>
      </w:r>
    </w:p>
    <w:p w:rsidR="005B05E6" w:rsidRPr="006B1ABA" w:rsidRDefault="005B05E6" w:rsidP="005B05E6">
      <w:pPr>
        <w:widowControl w:val="0"/>
        <w:spacing w:line="240" w:lineRule="exact"/>
        <w:ind w:left="1460" w:right="240" w:hanging="720"/>
        <w:jc w:val="both"/>
        <w:rPr>
          <w:sz w:val="24"/>
          <w:lang w:val="ru-RU"/>
        </w:rPr>
      </w:pPr>
      <w:r w:rsidRPr="006B1ABA">
        <w:rPr>
          <w:sz w:val="24"/>
          <w:lang w:val="ru-RU"/>
        </w:rPr>
        <w:t>(</w:t>
      </w:r>
      <w:r>
        <w:rPr>
          <w:sz w:val="24"/>
        </w:rPr>
        <w:t>f</w:t>
      </w:r>
      <w:r w:rsidRPr="006B1ABA">
        <w:rPr>
          <w:sz w:val="24"/>
          <w:lang w:val="ru-RU"/>
        </w:rPr>
        <w:t xml:space="preserve">) </w:t>
      </w:r>
      <w:r w:rsidRPr="006B1ABA">
        <w:rPr>
          <w:sz w:val="24"/>
          <w:lang w:val="ru-RU"/>
        </w:rPr>
        <w:tab/>
        <w:t xml:space="preserve">Информация о персонале МНТЦ, которую запрашивающее государство может предоставить и профинансировать, включая оценку того, когда такой персонал может быть доступен; </w:t>
      </w:r>
      <w:r>
        <w:rPr>
          <w:sz w:val="24"/>
          <w:lang w:val="ru-RU"/>
        </w:rPr>
        <w:t>и</w:t>
      </w:r>
    </w:p>
    <w:p w:rsidR="005B05E6" w:rsidRPr="006B1ABA" w:rsidRDefault="005B05E6" w:rsidP="005B05E6">
      <w:pPr>
        <w:widowControl w:val="0"/>
        <w:spacing w:line="240" w:lineRule="exact"/>
        <w:ind w:left="1460" w:right="240" w:hanging="720"/>
        <w:jc w:val="both"/>
        <w:rPr>
          <w:sz w:val="24"/>
          <w:lang w:val="ru-RU"/>
        </w:rPr>
      </w:pPr>
      <w:r w:rsidRPr="006B1ABA">
        <w:rPr>
          <w:sz w:val="24"/>
          <w:lang w:val="ru-RU"/>
        </w:rPr>
        <w:t>(</w:t>
      </w:r>
      <w:r>
        <w:rPr>
          <w:sz w:val="24"/>
        </w:rPr>
        <w:t>g</w:t>
      </w:r>
      <w:r w:rsidRPr="006B1ABA">
        <w:rPr>
          <w:sz w:val="24"/>
          <w:lang w:val="ru-RU"/>
        </w:rPr>
        <w:t xml:space="preserve">) </w:t>
      </w:r>
      <w:r w:rsidRPr="006B1ABA">
        <w:rPr>
          <w:sz w:val="24"/>
          <w:lang w:val="ru-RU"/>
        </w:rPr>
        <w:tab/>
        <w:t>Любая другая информация, относящаяся к запрашивающему государству запросу на присоединение.</w:t>
      </w:r>
    </w:p>
    <w:p w:rsidR="00A37840" w:rsidRDefault="003E6332">
      <w:pPr>
        <w:spacing w:line="360" w:lineRule="atLeast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</w:p>
    <w:p w:rsidR="00A37840" w:rsidRDefault="003E6332">
      <w:pPr>
        <w:spacing w:line="360" w:lineRule="atLeast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Pr="00BB6E73">
        <w:rPr>
          <w:sz w:val="24"/>
          <w:lang w:val="ru-RU"/>
        </w:rPr>
        <w:t xml:space="preserve">     </w:t>
      </w:r>
      <w:r>
        <w:rPr>
          <w:sz w:val="24"/>
          <w:lang w:val="ru-RU"/>
        </w:rPr>
        <w:t>4.  По получении информации, упомянутой выше в пункте 3, Исполнительный директор должен:</w:t>
      </w:r>
    </w:p>
    <w:p w:rsidR="00A37840" w:rsidRDefault="003E6332">
      <w:pPr>
        <w:spacing w:line="360" w:lineRule="atLeast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</w:p>
    <w:p w:rsidR="00A37840" w:rsidRDefault="003E6332">
      <w:pPr>
        <w:pStyle w:val="PHI"/>
      </w:pPr>
      <w:r>
        <w:t xml:space="preserve">а) подтвердить получение заявления </w:t>
      </w:r>
      <w:r w:rsidR="00CB4063">
        <w:t>о присоединении</w:t>
      </w:r>
      <w:r>
        <w:t xml:space="preserve"> </w:t>
      </w:r>
      <w:r w:rsidR="00CB4063">
        <w:t>заказным письмом или</w:t>
      </w:r>
      <w:r>
        <w:t xml:space="preserve"> </w:t>
      </w:r>
      <w:r w:rsidR="00CB4063">
        <w:t>другими средствами</w:t>
      </w:r>
      <w:r>
        <w:t xml:space="preserve"> связи с подтверждением;</w:t>
      </w:r>
    </w:p>
    <w:p w:rsidR="00A37840" w:rsidRDefault="003E6332">
      <w:pPr>
        <w:pStyle w:val="PHI"/>
      </w:pPr>
      <w:r>
        <w:t xml:space="preserve">          </w:t>
      </w:r>
    </w:p>
    <w:p w:rsidR="00A37840" w:rsidRDefault="003E6332">
      <w:pPr>
        <w:pStyle w:val="PHI"/>
      </w:pPr>
      <w:r>
        <w:t xml:space="preserve">b)  </w:t>
      </w:r>
      <w:r w:rsidR="00CB4063">
        <w:t>незамедлительно уведомить Совет о получении</w:t>
      </w:r>
      <w:r>
        <w:t xml:space="preserve"> заявления и запланировать рассмотрение заявления на </w:t>
      </w:r>
      <w:proofErr w:type="gramStart"/>
      <w:r>
        <w:t>следующем  очередном</w:t>
      </w:r>
      <w:proofErr w:type="gramEnd"/>
      <w:r>
        <w:t xml:space="preserve">  заседании Совета при условии, что у Совета будет, по меньшей мере, тридцать  (30) дней   для   изучения   заявления   и  рекомендаций Исполнительного директора до принятия  официального решения.</w:t>
      </w:r>
    </w:p>
    <w:p w:rsidR="00A37840" w:rsidRDefault="00A37840">
      <w:pPr>
        <w:spacing w:line="360" w:lineRule="atLeast"/>
        <w:ind w:right="-1"/>
        <w:jc w:val="both"/>
        <w:rPr>
          <w:sz w:val="24"/>
          <w:lang w:val="ru-RU"/>
        </w:rPr>
      </w:pPr>
    </w:p>
    <w:p w:rsidR="00A37840" w:rsidRDefault="003E6332">
      <w:pPr>
        <w:spacing w:line="360" w:lineRule="atLeast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5.   Совет   рассматривает   все   </w:t>
      </w:r>
      <w:r w:rsidR="00CB4063">
        <w:rPr>
          <w:sz w:val="24"/>
          <w:lang w:val="ru-RU"/>
        </w:rPr>
        <w:t xml:space="preserve">аспекты </w:t>
      </w:r>
      <w:proofErr w:type="gramStart"/>
      <w:r w:rsidR="00CB4063">
        <w:rPr>
          <w:sz w:val="24"/>
          <w:lang w:val="ru-RU"/>
        </w:rPr>
        <w:t>заявления</w:t>
      </w:r>
      <w:r>
        <w:rPr>
          <w:sz w:val="24"/>
          <w:lang w:val="ru-RU"/>
        </w:rPr>
        <w:t xml:space="preserve">  о</w:t>
      </w:r>
      <w:proofErr w:type="gramEnd"/>
      <w:r>
        <w:rPr>
          <w:sz w:val="24"/>
          <w:lang w:val="ru-RU"/>
        </w:rPr>
        <w:t xml:space="preserve"> присоединении в контексте Соглашения  об  учреждении  МНТЦ  и Устава,   политики,   проводимой   Советом,  и международных обязательств Сторон. При </w:t>
      </w:r>
      <w:r w:rsidR="00CB4063">
        <w:rPr>
          <w:sz w:val="24"/>
          <w:lang w:val="ru-RU"/>
        </w:rPr>
        <w:t xml:space="preserve">необходимости </w:t>
      </w:r>
      <w:proofErr w:type="gramStart"/>
      <w:r w:rsidR="00CB4063">
        <w:rPr>
          <w:sz w:val="24"/>
          <w:lang w:val="ru-RU"/>
        </w:rPr>
        <w:t>Совет</w:t>
      </w:r>
      <w:r>
        <w:rPr>
          <w:sz w:val="24"/>
          <w:lang w:val="ru-RU"/>
        </w:rPr>
        <w:t xml:space="preserve">  может</w:t>
      </w:r>
      <w:proofErr w:type="gramEnd"/>
      <w:r>
        <w:rPr>
          <w:sz w:val="24"/>
          <w:lang w:val="ru-RU"/>
        </w:rPr>
        <w:t xml:space="preserve">  просить представителя   обратившегося  государства  присутствовать  в течение  всего  или части  заседания  Совета,   посвященного рассмотрению  заявления  этого  государства. Совет уведомляет обратившееся    государство    о    своем    решении    через </w:t>
      </w:r>
      <w:proofErr w:type="gramStart"/>
      <w:r>
        <w:rPr>
          <w:sz w:val="24"/>
          <w:lang w:val="ru-RU"/>
        </w:rPr>
        <w:t>Исполнительного  директора</w:t>
      </w:r>
      <w:proofErr w:type="gramEnd"/>
      <w:r>
        <w:rPr>
          <w:sz w:val="24"/>
          <w:lang w:val="ru-RU"/>
        </w:rPr>
        <w:t>.  Информация о том, как голосовали отдельные члены Совета, не сообщается.</w:t>
      </w:r>
    </w:p>
    <w:p w:rsidR="00A37840" w:rsidRDefault="003E6332">
      <w:pPr>
        <w:spacing w:line="360" w:lineRule="atLeast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</w:p>
    <w:p w:rsidR="00A37840" w:rsidRDefault="003E6332">
      <w:pPr>
        <w:spacing w:line="360" w:lineRule="atLeast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6. </w:t>
      </w:r>
      <w:r w:rsidRPr="00BB6E73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После получения обратившимся государством уведомления об одобрении Советом его заявления оно сдает на хранение свой документ    о     присоединении (образец     прилагается) </w:t>
      </w:r>
      <w:proofErr w:type="gramStart"/>
      <w:r>
        <w:rPr>
          <w:sz w:val="24"/>
          <w:lang w:val="ru-RU"/>
        </w:rPr>
        <w:t>Исполнительному  директору</w:t>
      </w:r>
      <w:proofErr w:type="gramEnd"/>
      <w:r>
        <w:rPr>
          <w:sz w:val="24"/>
          <w:lang w:val="ru-RU"/>
        </w:rPr>
        <w:t xml:space="preserve">.  </w:t>
      </w:r>
      <w:proofErr w:type="gramStart"/>
      <w:r>
        <w:rPr>
          <w:sz w:val="24"/>
          <w:lang w:val="ru-RU"/>
        </w:rPr>
        <w:t>Соглашение  вступает</w:t>
      </w:r>
      <w:proofErr w:type="gramEnd"/>
      <w:r>
        <w:rPr>
          <w:sz w:val="24"/>
          <w:lang w:val="ru-RU"/>
        </w:rPr>
        <w:t xml:space="preserve">  в  силу на</w:t>
      </w:r>
      <w:r w:rsidRPr="00BB6E73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территории </w:t>
      </w:r>
      <w:r>
        <w:rPr>
          <w:sz w:val="24"/>
          <w:lang w:val="ru-RU"/>
        </w:rPr>
        <w:lastRenderedPageBreak/>
        <w:t xml:space="preserve">этого государства через тридцать (30)  дней  после получения Исполнительным директором документа о присоединении заказным    письмом    или другими   средствами   связи   с подтверждением.   Исполнительный   директор   незамедлительно уведомляет   нового   участника   о   </w:t>
      </w:r>
      <w:proofErr w:type="gramStart"/>
      <w:r>
        <w:rPr>
          <w:sz w:val="24"/>
          <w:lang w:val="ru-RU"/>
        </w:rPr>
        <w:t>получении  документа</w:t>
      </w:r>
      <w:proofErr w:type="gramEnd"/>
      <w:r>
        <w:rPr>
          <w:sz w:val="24"/>
          <w:lang w:val="ru-RU"/>
        </w:rPr>
        <w:t xml:space="preserve">  о</w:t>
      </w:r>
      <w:r w:rsidRPr="00BB6E73">
        <w:rPr>
          <w:sz w:val="24"/>
          <w:lang w:val="ru-RU"/>
        </w:rPr>
        <w:t xml:space="preserve"> </w:t>
      </w:r>
      <w:r>
        <w:rPr>
          <w:sz w:val="24"/>
          <w:lang w:val="ru-RU"/>
        </w:rPr>
        <w:t>присоединении и о дате, когда Соглашение вступит в силу.</w:t>
      </w:r>
    </w:p>
    <w:p w:rsidR="00A37840" w:rsidRDefault="00A37840">
      <w:pPr>
        <w:spacing w:line="360" w:lineRule="atLeast"/>
        <w:ind w:right="-1"/>
        <w:jc w:val="both"/>
        <w:rPr>
          <w:sz w:val="24"/>
          <w:lang w:val="ru-RU"/>
        </w:rPr>
      </w:pPr>
    </w:p>
    <w:p w:rsidR="00A37840" w:rsidRDefault="003E6332">
      <w:pPr>
        <w:spacing w:line="360" w:lineRule="atLeast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7. Начиная с даты </w:t>
      </w:r>
      <w:proofErr w:type="gramStart"/>
      <w:r>
        <w:rPr>
          <w:sz w:val="24"/>
          <w:lang w:val="ru-RU"/>
        </w:rPr>
        <w:t>вступления  Соглашения</w:t>
      </w:r>
      <w:proofErr w:type="gramEnd"/>
      <w:r>
        <w:rPr>
          <w:sz w:val="24"/>
          <w:lang w:val="ru-RU"/>
        </w:rPr>
        <w:t xml:space="preserve">  в  силу, новая Сторона  пользуется всеми правами и привилегиями и выполняет все обязанности в связи с участием в Соглашении.  </w:t>
      </w:r>
      <w:r w:rsidR="00CB4063">
        <w:rPr>
          <w:sz w:val="24"/>
          <w:lang w:val="ru-RU"/>
        </w:rPr>
        <w:t>В течение</w:t>
      </w:r>
      <w:r>
        <w:rPr>
          <w:sz w:val="24"/>
          <w:lang w:val="ru-RU"/>
        </w:rPr>
        <w:t xml:space="preserve"> тридцатидневного периода между сдачей на хранение документа о присоединении и вступлением Соглашения в силу предпринимаются все   необходимые   меры   </w:t>
      </w:r>
      <w:proofErr w:type="gramStart"/>
      <w:r>
        <w:rPr>
          <w:sz w:val="24"/>
          <w:lang w:val="ru-RU"/>
        </w:rPr>
        <w:t>для  интеграции</w:t>
      </w:r>
      <w:proofErr w:type="gramEnd"/>
      <w:r>
        <w:rPr>
          <w:sz w:val="24"/>
          <w:lang w:val="ru-RU"/>
        </w:rPr>
        <w:t xml:space="preserve">  новой  Стороны  в деятельность МНТЦ.</w:t>
      </w:r>
    </w:p>
    <w:p w:rsidR="00CB4063" w:rsidRDefault="00CB4063">
      <w:pPr>
        <w:spacing w:line="360" w:lineRule="atLeast"/>
        <w:ind w:right="-1"/>
        <w:jc w:val="both"/>
        <w:rPr>
          <w:sz w:val="24"/>
          <w:lang w:val="ru-RU"/>
        </w:rPr>
      </w:pPr>
    </w:p>
    <w:p w:rsidR="00B409EA" w:rsidRDefault="00B409EA">
      <w:pPr>
        <w:spacing w:line="360" w:lineRule="atLeast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8. </w:t>
      </w:r>
      <w:r w:rsidR="00EE3088">
        <w:rPr>
          <w:sz w:val="24"/>
          <w:lang w:val="ru-RU"/>
        </w:rPr>
        <w:t>Заявления</w:t>
      </w:r>
      <w:r w:rsidRPr="00B409EA">
        <w:rPr>
          <w:sz w:val="24"/>
          <w:lang w:val="ru-RU"/>
        </w:rPr>
        <w:t xml:space="preserve"> отдельных стран и </w:t>
      </w:r>
      <w:r w:rsidR="00EE3088">
        <w:rPr>
          <w:sz w:val="24"/>
          <w:lang w:val="ru-RU"/>
        </w:rPr>
        <w:t>просьбы</w:t>
      </w:r>
      <w:r w:rsidRPr="00B409EA">
        <w:rPr>
          <w:sz w:val="24"/>
          <w:lang w:val="ru-RU"/>
        </w:rPr>
        <w:t>, касающиеся гибкости вышеуказанных процедур, включая исключения или изменения в взносах стран, могут быть открыты для рассмотрения и принятия решения Советом в каждом конкретном случае.</w:t>
      </w:r>
    </w:p>
    <w:p w:rsidR="00A37840" w:rsidRPr="00BB6E73" w:rsidRDefault="00A37840">
      <w:pPr>
        <w:spacing w:line="360" w:lineRule="atLeast"/>
        <w:ind w:right="-1"/>
        <w:rPr>
          <w:sz w:val="24"/>
          <w:lang w:val="ru-RU"/>
        </w:rPr>
      </w:pPr>
    </w:p>
    <w:p w:rsidR="00A37840" w:rsidRDefault="003E6332">
      <w:pPr>
        <w:spacing w:line="360" w:lineRule="atLeast"/>
        <w:ind w:right="-1"/>
        <w:rPr>
          <w:sz w:val="24"/>
          <w:lang w:val="ru-RU"/>
        </w:rPr>
      </w:pPr>
      <w:r w:rsidRPr="00BB6E73">
        <w:rPr>
          <w:sz w:val="24"/>
          <w:lang w:val="ru-RU"/>
        </w:rPr>
        <w:br w:type="page"/>
      </w:r>
      <w:r>
        <w:rPr>
          <w:b/>
          <w:sz w:val="24"/>
          <w:lang w:val="ru-RU"/>
        </w:rPr>
        <w:lastRenderedPageBreak/>
        <w:t xml:space="preserve">ТИПОВОЙ ДОКУМЕНТ О ПРИСОЕДИНЕНИИ К СОГЛАШЕНИЮ. </w:t>
      </w:r>
    </w:p>
    <w:p w:rsidR="00A37840" w:rsidRDefault="003E6332">
      <w:pPr>
        <w:spacing w:line="360" w:lineRule="atLeast"/>
        <w:ind w:right="-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7840" w:rsidRDefault="003E6332">
      <w:pPr>
        <w:spacing w:line="360" w:lineRule="atLeast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proofErr w:type="gramStart"/>
      <w:r>
        <w:rPr>
          <w:sz w:val="24"/>
          <w:lang w:val="ru-RU"/>
        </w:rPr>
        <w:t>ПРИНИМАЯ  ВО</w:t>
      </w:r>
      <w:proofErr w:type="gramEnd"/>
      <w:r>
        <w:rPr>
          <w:sz w:val="24"/>
          <w:lang w:val="ru-RU"/>
        </w:rPr>
        <w:t xml:space="preserve">  ВНИМАНИЕ,  что  Соглашение  </w:t>
      </w:r>
      <w:r w:rsidR="00BB6E73">
        <w:rPr>
          <w:sz w:val="24"/>
          <w:lang w:val="ru-RU"/>
        </w:rPr>
        <w:t>о продолжении деятельности</w:t>
      </w:r>
      <w:r>
        <w:rPr>
          <w:sz w:val="24"/>
          <w:lang w:val="ru-RU"/>
        </w:rPr>
        <w:t xml:space="preserve"> Международного научно-технического центра подписано в </w:t>
      </w:r>
      <w:r w:rsidR="00BB6E73">
        <w:rPr>
          <w:sz w:val="24"/>
          <w:lang w:val="ru-RU"/>
        </w:rPr>
        <w:t>Астане</w:t>
      </w:r>
      <w:r>
        <w:rPr>
          <w:sz w:val="24"/>
          <w:lang w:val="ru-RU"/>
        </w:rPr>
        <w:t xml:space="preserve">, </w:t>
      </w:r>
      <w:r w:rsidR="00BB6E73">
        <w:rPr>
          <w:sz w:val="24"/>
          <w:lang w:val="ru-RU"/>
        </w:rPr>
        <w:t>Республика Казахстан</w:t>
      </w:r>
      <w:r>
        <w:rPr>
          <w:sz w:val="24"/>
          <w:lang w:val="ru-RU"/>
        </w:rPr>
        <w:t xml:space="preserve">, </w:t>
      </w:r>
      <w:r w:rsidR="00BB6E73">
        <w:rPr>
          <w:sz w:val="24"/>
          <w:lang w:val="ru-RU"/>
        </w:rPr>
        <w:t>9</w:t>
      </w:r>
      <w:r>
        <w:rPr>
          <w:sz w:val="24"/>
          <w:lang w:val="ru-RU"/>
        </w:rPr>
        <w:t xml:space="preserve"> </w:t>
      </w:r>
      <w:r w:rsidR="00BB6E73">
        <w:rPr>
          <w:sz w:val="24"/>
          <w:lang w:val="ru-RU"/>
        </w:rPr>
        <w:t>декабря</w:t>
      </w:r>
      <w:r>
        <w:rPr>
          <w:sz w:val="24"/>
          <w:lang w:val="ru-RU"/>
        </w:rPr>
        <w:t xml:space="preserve"> </w:t>
      </w:r>
      <w:r w:rsidR="00BB6E73">
        <w:rPr>
          <w:sz w:val="24"/>
          <w:lang w:val="ru-RU"/>
        </w:rPr>
        <w:t>2015</w:t>
      </w:r>
      <w:r>
        <w:rPr>
          <w:sz w:val="24"/>
          <w:lang w:val="ru-RU"/>
        </w:rPr>
        <w:t xml:space="preserve"> года,</w:t>
      </w:r>
    </w:p>
    <w:p w:rsidR="00A37840" w:rsidRDefault="003E6332">
      <w:pPr>
        <w:spacing w:line="360" w:lineRule="atLeast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</w:p>
    <w:p w:rsidR="00A37840" w:rsidRDefault="003E6332">
      <w:pPr>
        <w:spacing w:line="360" w:lineRule="atLeast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proofErr w:type="gramStart"/>
      <w:r>
        <w:rPr>
          <w:sz w:val="24"/>
          <w:lang w:val="ru-RU"/>
        </w:rPr>
        <w:t>Правительство  _</w:t>
      </w:r>
      <w:proofErr w:type="gramEnd"/>
      <w:r>
        <w:rPr>
          <w:sz w:val="24"/>
          <w:lang w:val="ru-RU"/>
        </w:rPr>
        <w:t>____________________________, рассмотрев вышеупомянутое Соглашение,   настоящим   подтверждает   свое согласие  с  ним  и присоединяется к нему, обязуясь выполнять все изложенные в нем обязательства.</w:t>
      </w:r>
    </w:p>
    <w:p w:rsidR="00A37840" w:rsidRDefault="003E6332">
      <w:pPr>
        <w:spacing w:line="360" w:lineRule="atLeast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</w:p>
    <w:p w:rsidR="00A37840" w:rsidRDefault="003E6332">
      <w:pPr>
        <w:spacing w:line="360" w:lineRule="atLeast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В ПОДТВЕРЖДЕНИЕ   ВЫШЕСКАЗАННОГО   </w:t>
      </w:r>
      <w:proofErr w:type="gramStart"/>
      <w:r>
        <w:rPr>
          <w:sz w:val="24"/>
          <w:lang w:val="ru-RU"/>
        </w:rPr>
        <w:t>настоящий  Документ</w:t>
      </w:r>
      <w:proofErr w:type="gramEnd"/>
      <w:r>
        <w:rPr>
          <w:sz w:val="24"/>
          <w:lang w:val="ru-RU"/>
        </w:rPr>
        <w:t xml:space="preserve">  о присоединении скреплен подписью и печатью.</w:t>
      </w:r>
    </w:p>
    <w:p w:rsidR="00A37840" w:rsidRDefault="003E6332">
      <w:pPr>
        <w:spacing w:line="360" w:lineRule="atLeast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</w:p>
    <w:p w:rsidR="00A37840" w:rsidRDefault="003E6332">
      <w:pPr>
        <w:spacing w:line="360" w:lineRule="atLeast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СОВЕРШЕНО в ______________ _____________ ____ дня </w:t>
      </w:r>
      <w:r w:rsidR="00BB6E73">
        <w:rPr>
          <w:sz w:val="24"/>
          <w:lang w:val="ru-RU"/>
        </w:rPr>
        <w:t>2020</w:t>
      </w:r>
      <w:r>
        <w:rPr>
          <w:sz w:val="24"/>
          <w:lang w:val="ru-RU"/>
        </w:rPr>
        <w:t xml:space="preserve"> г.</w:t>
      </w:r>
    </w:p>
    <w:p w:rsidR="00A37840" w:rsidRDefault="003E6332">
      <w:pPr>
        <w:spacing w:line="360" w:lineRule="atLeast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7840" w:rsidRDefault="003E6332">
      <w:pPr>
        <w:spacing w:line="360" w:lineRule="atLeast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[фамилия и должность]</w:t>
      </w:r>
    </w:p>
    <w:p w:rsidR="00A37840" w:rsidRDefault="003E6332">
      <w:pPr>
        <w:spacing w:line="360" w:lineRule="atLeast"/>
        <w:ind w:right="-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</w:t>
      </w:r>
    </w:p>
    <w:p w:rsidR="00A37840" w:rsidRDefault="003E6332">
      <w:pPr>
        <w:spacing w:line="360" w:lineRule="atLeast"/>
        <w:ind w:right="-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________________________________</w:t>
      </w:r>
    </w:p>
    <w:p w:rsidR="00A37840" w:rsidRDefault="003E6332">
      <w:pPr>
        <w:spacing w:line="360" w:lineRule="atLeast"/>
        <w:ind w:right="-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(Может быть </w:t>
      </w:r>
      <w:proofErr w:type="gramStart"/>
      <w:r>
        <w:rPr>
          <w:sz w:val="24"/>
          <w:lang w:val="ru-RU"/>
        </w:rPr>
        <w:t>подписано  министром</w:t>
      </w:r>
      <w:proofErr w:type="gramEnd"/>
    </w:p>
    <w:p w:rsidR="00A37840" w:rsidRDefault="003E6332">
      <w:pPr>
        <w:spacing w:line="360" w:lineRule="atLeast"/>
        <w:ind w:right="-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иностранных   дел   или   главой</w:t>
      </w:r>
    </w:p>
    <w:p w:rsidR="00A37840" w:rsidRDefault="003E6332">
      <w:pPr>
        <w:spacing w:line="360" w:lineRule="atLeast"/>
        <w:ind w:right="-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государства.</w:t>
      </w:r>
    </w:p>
    <w:p w:rsidR="00A37840" w:rsidRDefault="003E6332">
      <w:pPr>
        <w:spacing w:line="360" w:lineRule="atLeast"/>
        <w:ind w:right="-1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</w:p>
    <w:p w:rsidR="00A37840" w:rsidRDefault="003E6332">
      <w:pPr>
        <w:spacing w:line="360" w:lineRule="atLeast"/>
        <w:ind w:right="-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</w:t>
      </w:r>
      <w:proofErr w:type="gramStart"/>
      <w:r>
        <w:rPr>
          <w:sz w:val="24"/>
          <w:lang w:val="ru-RU"/>
        </w:rPr>
        <w:t>Либо  настоящий</w:t>
      </w:r>
      <w:proofErr w:type="gramEnd"/>
      <w:r>
        <w:rPr>
          <w:sz w:val="24"/>
          <w:lang w:val="ru-RU"/>
        </w:rPr>
        <w:t xml:space="preserve">  документ  может</w:t>
      </w:r>
    </w:p>
    <w:p w:rsidR="00A37840" w:rsidRDefault="003E6332">
      <w:pPr>
        <w:spacing w:line="360" w:lineRule="atLeast"/>
        <w:ind w:right="-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быть подписан главой государства</w:t>
      </w:r>
    </w:p>
    <w:p w:rsidR="00A37840" w:rsidRDefault="003E6332">
      <w:pPr>
        <w:spacing w:line="360" w:lineRule="atLeast"/>
        <w:ind w:right="-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и министром иностранных дел).</w:t>
      </w:r>
    </w:p>
    <w:p w:rsidR="00A37840" w:rsidRDefault="003E6332">
      <w:pPr>
        <w:spacing w:line="360" w:lineRule="atLeast"/>
        <w:ind w:right="-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6332" w:rsidRDefault="003E6332">
      <w:pPr>
        <w:spacing w:line="360" w:lineRule="atLeast"/>
        <w:ind w:right="-1"/>
        <w:rPr>
          <w:sz w:val="24"/>
          <w:lang w:val="ru-RU"/>
        </w:rPr>
      </w:pPr>
      <w:r>
        <w:rPr>
          <w:sz w:val="24"/>
          <w:lang w:val="ru-RU"/>
        </w:rPr>
        <w:t xml:space="preserve">          </w:t>
      </w:r>
      <w:r>
        <w:rPr>
          <w:b/>
          <w:sz w:val="24"/>
          <w:lang w:val="ru-RU"/>
        </w:rPr>
        <w:t xml:space="preserve">М.П. </w:t>
      </w:r>
      <w:bookmarkStart w:id="0" w:name="_GoBack"/>
      <w:bookmarkEnd w:id="0"/>
    </w:p>
    <w:sectPr w:rsidR="003E6332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1418" w:right="1418" w:bottom="1418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3AD" w:rsidRDefault="001F63AD">
      <w:r>
        <w:separator/>
      </w:r>
    </w:p>
  </w:endnote>
  <w:endnote w:type="continuationSeparator" w:id="0">
    <w:p w:rsidR="001F63AD" w:rsidRDefault="001F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840" w:rsidRDefault="003E63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7840" w:rsidRDefault="00A3784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840" w:rsidRDefault="003E63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4063">
      <w:rPr>
        <w:rStyle w:val="a4"/>
        <w:noProof/>
      </w:rPr>
      <w:t>4</w:t>
    </w:r>
    <w:r>
      <w:rPr>
        <w:rStyle w:val="a4"/>
      </w:rPr>
      <w:fldChar w:fldCharType="end"/>
    </w:r>
  </w:p>
  <w:p w:rsidR="00A37840" w:rsidRDefault="00A378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3AD" w:rsidRDefault="001F63AD">
      <w:r>
        <w:separator/>
      </w:r>
    </w:p>
  </w:footnote>
  <w:footnote w:type="continuationSeparator" w:id="0">
    <w:p w:rsidR="001F63AD" w:rsidRDefault="001F6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D6D13A"/>
    <w:lvl w:ilvl="0">
      <w:numFmt w:val="bullet"/>
      <w:lvlText w:val="*"/>
      <w:lvlJc w:val="left"/>
    </w:lvl>
  </w:abstractNum>
  <w:abstractNum w:abstractNumId="1" w15:restartNumberingAfterBreak="0">
    <w:nsid w:val="04AA1BDB"/>
    <w:multiLevelType w:val="singleLevel"/>
    <w:tmpl w:val="BA68D2BC"/>
    <w:lvl w:ilvl="0">
      <w:start w:val="5"/>
      <w:numFmt w:val="lowerLetter"/>
      <w:lvlText w:val="(%1) "/>
      <w:legacy w:legacy="1" w:legacySpace="0" w:legacyIndent="360"/>
      <w:lvlJc w:val="left"/>
      <w:pPr>
        <w:ind w:left="110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" w15:restartNumberingAfterBreak="0">
    <w:nsid w:val="3C1659C5"/>
    <w:multiLevelType w:val="singleLevel"/>
    <w:tmpl w:val="60FC3F04"/>
    <w:lvl w:ilvl="0">
      <w:start w:val="2"/>
      <w:numFmt w:val="lowerLetter"/>
      <w:lvlText w:val="(%1) "/>
      <w:legacy w:legacy="1" w:legacySpace="0" w:legacyIndent="360"/>
      <w:lvlJc w:val="left"/>
      <w:pPr>
        <w:ind w:left="110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" w15:restartNumberingAfterBreak="0">
    <w:nsid w:val="6AD82825"/>
    <w:multiLevelType w:val="singleLevel"/>
    <w:tmpl w:val="A94A1B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93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lowerLetter"/>
        <w:lvlText w:val="(%1) "/>
        <w:legacy w:legacy="1" w:legacySpace="0" w:legacyIndent="360"/>
        <w:lvlJc w:val="left"/>
        <w:pPr>
          <w:ind w:left="1100" w:hanging="360"/>
        </w:pPr>
        <w:rPr>
          <w:rFonts w:ascii="Times New Roman" w:hAnsi="Times New Roman" w:cs="Times New Roman" w:hint="default"/>
          <w:b w:val="0"/>
          <w:i w:val="0"/>
          <w:sz w:val="22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F2"/>
    <w:rsid w:val="001F63AD"/>
    <w:rsid w:val="002407FB"/>
    <w:rsid w:val="003E6332"/>
    <w:rsid w:val="004016C5"/>
    <w:rsid w:val="00434315"/>
    <w:rsid w:val="004415F2"/>
    <w:rsid w:val="005B05E6"/>
    <w:rsid w:val="00957C57"/>
    <w:rsid w:val="00A37840"/>
    <w:rsid w:val="00AC43D6"/>
    <w:rsid w:val="00B409EA"/>
    <w:rsid w:val="00BB6E73"/>
    <w:rsid w:val="00CB4063"/>
    <w:rsid w:val="00EE3088"/>
    <w:rsid w:val="00FC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65B31"/>
  <w15:docId w15:val="{AC07247D-F152-4207-AB04-CDE31729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320"/>
        <w:tab w:val="right" w:pos="8640"/>
      </w:tabs>
    </w:pPr>
  </w:style>
  <w:style w:type="paragraph" w:customStyle="1" w:styleId="PHI">
    <w:name w:val="PHI"/>
    <w:basedOn w:val="a"/>
    <w:pPr>
      <w:ind w:left="851" w:hanging="284"/>
      <w:jc w:val="both"/>
    </w:pPr>
    <w:rPr>
      <w:sz w:val="24"/>
      <w:lang w:val="ru-RU"/>
    </w:rPr>
  </w:style>
  <w:style w:type="character" w:styleId="a4">
    <w:name w:val="page number"/>
    <w:basedOn w:val="a0"/>
    <w:semiHidden/>
  </w:style>
  <w:style w:type="paragraph" w:styleId="a5">
    <w:name w:val="List Paragraph"/>
    <w:basedOn w:val="a"/>
    <w:uiPriority w:val="1"/>
    <w:qFormat/>
    <w:rsid w:val="005B05E6"/>
    <w:pPr>
      <w:widowControl w:val="0"/>
      <w:overflowPunct/>
      <w:adjustRightInd/>
      <w:ind w:left="100" w:hanging="720"/>
      <w:textAlignment w:val="auto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ISTC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 Shayakhmetov</dc:creator>
  <cp:lastModifiedBy>WW</cp:lastModifiedBy>
  <cp:revision>4</cp:revision>
  <dcterms:created xsi:type="dcterms:W3CDTF">2020-04-06T05:44:00Z</dcterms:created>
  <dcterms:modified xsi:type="dcterms:W3CDTF">2020-04-16T09:06:00Z</dcterms:modified>
</cp:coreProperties>
</file>